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 A"/>
        <w:pBdr>
          <w:top w:val="nil"/>
          <w:left w:val="nil"/>
          <w:bottom w:val="single" w:color="000000" w:sz="4" w:space="0" w:shadow="0" w:frame="0"/>
          <w:right w:val="nil"/>
        </w:pBdr>
        <w:spacing w:after="160" w:line="276" w:lineRule="auto"/>
        <w:rPr>
          <w:rStyle w:val="Ninguno"/>
          <w:rFonts w:ascii="Arial" w:cs="Arial" w:hAnsi="Arial" w:eastAsia="Arial"/>
          <w:b w:val="1"/>
          <w:bCs w:val="1"/>
          <w:caps w:val="1"/>
          <w:sz w:val="28"/>
          <w:szCs w:val="28"/>
          <w:lang w:val="en-US"/>
        </w:rPr>
      </w:pPr>
      <w:r>
        <w:rPr>
          <w:rStyle w:val="Ninguno"/>
          <w:rFonts w:ascii="Arial" w:hAnsi="Arial"/>
          <w:b w:val="1"/>
          <w:bCs w:val="1"/>
          <w:caps w:val="1"/>
          <w:sz w:val="28"/>
          <w:szCs w:val="28"/>
          <w:rtl w:val="0"/>
          <w:lang w:val="en-US"/>
        </w:rPr>
        <w:t>APPLICATION FORM for AEPC Imaging Working Group Education Grant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10"/>
          <w:szCs w:val="10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cap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Given Name:</w:t>
        <w:tab/>
        <w:tab/>
        <w:tab/>
        <w:tab/>
        <w:tab/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Family Name: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Date of birth: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AEPC membership  - Yes / No</w:t>
        <w:tab/>
        <w:t>Valid until:  __ / __ / __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Imaging Working Group Member  - Yes / No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Contact address: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Email Address: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Telephone: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Objetive of the clinical stay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Description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 of the skills to develop/improve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Home institution: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Current post: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Proposed Host institution: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Supervisor in Host Institution:</w:t>
      </w:r>
    </w:p>
    <w:p>
      <w:pPr>
        <w:pStyle w:val="Por omisión A"/>
        <w:spacing w:after="160" w:line="276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Por omisión A"/>
        <w:spacing w:after="160" w:line="276" w:lineRule="auto"/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Email of Host Supervisor: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6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ublico Text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tabs>
        <w:tab w:val="center" w:pos="4819"/>
        <w:tab w:val="right" w:pos="7680"/>
      </w:tabs>
      <w:jc w:val="right"/>
    </w:pPr>
    <w:r>
      <w:rPr>
        <w:rStyle w:val="Ninguno"/>
        <w:rFonts w:ascii="Arial" w:hAnsi="Arial"/>
        <w:i w:val="1"/>
        <w:iCs w:val="1"/>
        <w:sz w:val="16"/>
        <w:szCs w:val="16"/>
        <w:rtl w:val="0"/>
        <w:lang w:val="en-US"/>
      </w:rPr>
      <w:t>Appendix 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6_ProfessionalLetter">
  <a:themeElements>
    <a:clrScheme name="26_Professional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6_Professional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